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D3379"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福建医科大学附属协和医院                             </w:t>
      </w:r>
      <w:r>
        <w:rPr>
          <w:rFonts w:hint="eastAsia" w:ascii="仿宋" w:hAnsi="仿宋" w:eastAsia="仿宋" w:cs="仿宋"/>
          <w:sz w:val="36"/>
          <w:szCs w:val="36"/>
        </w:rPr>
        <w:t xml:space="preserve">全能强效多酶清洗液、蒸汽灭菌包内化学指示卡、蒸汽灭菌指示胶带等耗材清单 </w:t>
      </w:r>
    </w:p>
    <w:tbl>
      <w:tblPr>
        <w:tblStyle w:val="9"/>
        <w:tblW w:w="54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50"/>
        <w:gridCol w:w="993"/>
        <w:gridCol w:w="992"/>
        <w:gridCol w:w="877"/>
        <w:gridCol w:w="851"/>
        <w:gridCol w:w="992"/>
        <w:gridCol w:w="4589"/>
      </w:tblGrid>
      <w:tr w14:paraId="6BBD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5B4C77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2" w:type="pct"/>
            <w:vAlign w:val="center"/>
          </w:tcPr>
          <w:p w14:paraId="22F81D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458" w:type="pct"/>
            <w:vAlign w:val="center"/>
          </w:tcPr>
          <w:p w14:paraId="178B26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58" w:type="pct"/>
            <w:vAlign w:val="center"/>
          </w:tcPr>
          <w:p w14:paraId="4757AD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预计数量</w:t>
            </w:r>
          </w:p>
        </w:tc>
        <w:tc>
          <w:tcPr>
            <w:tcW w:w="404" w:type="pct"/>
            <w:vAlign w:val="center"/>
          </w:tcPr>
          <w:p w14:paraId="3835E2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92" w:type="pct"/>
            <w:vAlign w:val="center"/>
          </w:tcPr>
          <w:p w14:paraId="136DC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458" w:type="pct"/>
            <w:vAlign w:val="center"/>
          </w:tcPr>
          <w:p w14:paraId="542D39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118" w:type="pct"/>
            <w:vAlign w:val="center"/>
          </w:tcPr>
          <w:p w14:paraId="033F1D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14:paraId="654F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57C1C1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2" w:type="pct"/>
            <w:vAlign w:val="center"/>
          </w:tcPr>
          <w:p w14:paraId="31F6CE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全能强效多酶清洗液</w:t>
            </w:r>
          </w:p>
          <w:p w14:paraId="134F73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E1772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5L</w:t>
            </w:r>
          </w:p>
        </w:tc>
        <w:tc>
          <w:tcPr>
            <w:tcW w:w="458" w:type="pct"/>
            <w:vAlign w:val="center"/>
          </w:tcPr>
          <w:p w14:paraId="488CF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04" w:type="pct"/>
            <w:vAlign w:val="center"/>
          </w:tcPr>
          <w:p w14:paraId="2C4534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392" w:type="pct"/>
            <w:vAlign w:val="center"/>
          </w:tcPr>
          <w:p w14:paraId="5D6868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71B7EF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F154F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每升稀释比例为100~400</w:t>
            </w:r>
          </w:p>
          <w:p w14:paraId="3C1E45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产品有效期≥24个月</w:t>
            </w:r>
          </w:p>
          <w:p w14:paraId="4F53C9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医用清洗剂与人体有良好的相容性，对人体无毒，无刺激。</w:t>
            </w:r>
          </w:p>
          <w:p w14:paraId="61E75A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与医疗器械以及材料有较好的兼容性，不与医疗器械反应或产生有毒有害的产物。</w:t>
            </w:r>
          </w:p>
          <w:p w14:paraId="49593B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应没有或仅有轻微的金属腐蚀性，不影响医疗器械的机械性能，不影响灭菌穿透因子的穿透</w:t>
            </w:r>
          </w:p>
          <w:p w14:paraId="4DE370D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液体产品应澄清透明，不分层，无悬浮物或沉淀，颜色浅色。固体产应外形规则，色泽均匀，无明显杂质和污迹</w:t>
            </w:r>
          </w:p>
          <w:p w14:paraId="4DC324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产品不含有毒有害物质。不得检出荧光增白剂， 砷含量（1%溶液）&lt;0.05mg/kg， 铅含量（1%溶液）&lt;1mg/kg，甲醛&lt;0.1mg/g，甲醇&lt;1mg/g。</w:t>
            </w:r>
          </w:p>
          <w:p w14:paraId="02EDCEB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低泡，易于清洗干净。医用清洗剂宜能减少或络合水中的金属离子，降低水的硬度，减少水垢沉积。产品性能稳定，在效期内，物理形状应保持原有状态不变。在开瓶有效期内，有效成分降解不明显，下降率应≤10% 或者清洗效果达到要求。</w:t>
            </w:r>
          </w:p>
          <w:p w14:paraId="21377F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能有效去污。血液和细菌混合污染物试验，对细菌的去除率≥99%，且ATP含量下降率≥99%。</w:t>
            </w:r>
          </w:p>
          <w:p w14:paraId="4ECBEF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能有效去污。人工模拟污染物试验：清洗后，肉眼观察污染物应完全溶解脱落，外观表面清洁光亮，无残留物质，且污染物去除率≥95%。</w:t>
            </w:r>
          </w:p>
          <w:p w14:paraId="3CC95F4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医用清洗剂，应含蛋白酶，含量应超过0.3AU/mL。</w:t>
            </w:r>
          </w:p>
          <w:p w14:paraId="2C330F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能针对性去污。医用清洗剂，对蛋白的去除率应≥90%，对淀粉的去除率应≥60%，对脂肪的去除率应≥50%。</w:t>
            </w:r>
          </w:p>
          <w:p w14:paraId="43A90E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医用清洗剂应该能去除平整表面生物膜，模拟生物膜中的细菌减少值&gt;90%，ATP下降率&gt;90%。</w:t>
            </w:r>
          </w:p>
          <w:p w14:paraId="442D5E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医用清洗剂应该能去除管腔型生物膜，细菌减少值&gt;90%，ATP下降率&gt;90%。</w:t>
            </w:r>
          </w:p>
          <w:p w14:paraId="688EF2C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产品实际无毒，无刺激或者轻度刺激，无皮肤变态反应。</w:t>
            </w:r>
          </w:p>
          <w:p w14:paraId="0DBA7C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产品菌落总数&lt;100CFU/ml，不得含致病菌。表面活性剂生物可降解。</w:t>
            </w:r>
          </w:p>
        </w:tc>
      </w:tr>
      <w:tr w14:paraId="78A9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6DA405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2" w:type="pct"/>
            <w:vAlign w:val="center"/>
          </w:tcPr>
          <w:p w14:paraId="3E155E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BD测试包</w:t>
            </w:r>
          </w:p>
        </w:tc>
        <w:tc>
          <w:tcPr>
            <w:tcW w:w="458" w:type="pct"/>
            <w:vAlign w:val="center"/>
          </w:tcPr>
          <w:p w14:paraId="1F6845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112mm*127mm，</w:t>
            </w:r>
          </w:p>
        </w:tc>
        <w:tc>
          <w:tcPr>
            <w:tcW w:w="458" w:type="pct"/>
            <w:vAlign w:val="center"/>
          </w:tcPr>
          <w:p w14:paraId="3A31DF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404" w:type="pct"/>
            <w:vAlign w:val="center"/>
          </w:tcPr>
          <w:p w14:paraId="09D62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92" w:type="pct"/>
            <w:vAlign w:val="center"/>
          </w:tcPr>
          <w:p w14:paraId="58E7F6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7C974F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23EB75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1.测试包为无铅配方，一次使用，有效期≥24个月</w:t>
            </w:r>
          </w:p>
          <w:p w14:paraId="1CF6910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2.内含预警纸</w:t>
            </w:r>
          </w:p>
          <w:p w14:paraId="01B99B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3.BD试纸图案按照人眼生理设计</w:t>
            </w:r>
          </w:p>
          <w:p w14:paraId="246B66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4.配合专业BD测试纸记录册</w:t>
            </w:r>
          </w:p>
          <w:p w14:paraId="345865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5.适用于132~135℃，3-5分钟压力蒸汽灭菌</w:t>
            </w:r>
          </w:p>
        </w:tc>
      </w:tr>
      <w:tr w14:paraId="5617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7FA37C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2" w:type="pct"/>
            <w:vAlign w:val="center"/>
          </w:tcPr>
          <w:p w14:paraId="6664E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蒸汽灭菌包内化学指示卡 （爬行式）</w:t>
            </w:r>
          </w:p>
          <w:p w14:paraId="76C13E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FF25C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2.1cm*5.2cm</w:t>
            </w:r>
          </w:p>
        </w:tc>
        <w:tc>
          <w:tcPr>
            <w:tcW w:w="458" w:type="pct"/>
            <w:vAlign w:val="center"/>
          </w:tcPr>
          <w:p w14:paraId="32A99E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270000</w:t>
            </w:r>
          </w:p>
        </w:tc>
        <w:tc>
          <w:tcPr>
            <w:tcW w:w="404" w:type="pct"/>
            <w:vAlign w:val="center"/>
          </w:tcPr>
          <w:p w14:paraId="60F908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392" w:type="pct"/>
            <w:vAlign w:val="center"/>
          </w:tcPr>
          <w:p w14:paraId="2BA004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6802A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4857D85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1、产品规格：500片，有效期≥24个月。</w:t>
            </w:r>
          </w:p>
          <w:p w14:paraId="4FE1D7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2、第5类化学指示卡 ，适用于所有压力蒸汽灭菌器，可检测灭菌关键参数。</w:t>
            </w:r>
          </w:p>
          <w:p w14:paraId="2B1563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3、适用于121℃-135℃压力蒸汽灭菌循环。</w:t>
            </w:r>
          </w:p>
          <w:p w14:paraId="7D6789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4、爬行式, 第五类化学指示卡，能反应所灭菌循环中关键参数，能够拟合性嗜热脂肪杆菌死亡曲线。</w:t>
            </w:r>
          </w:p>
          <w:p w14:paraId="25EFB0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5、防水设计，无铅配方</w:t>
            </w:r>
          </w:p>
          <w:p w14:paraId="76F078E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6、爬行距离均匀，准确反映灭菌器内灭菌参数</w:t>
            </w:r>
          </w:p>
          <w:p w14:paraId="1A900E0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7、温度测试点大于等于5个，包含常规灭菌温度134度。</w:t>
            </w:r>
          </w:p>
        </w:tc>
      </w:tr>
      <w:tr w14:paraId="0A79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696DCE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2" w:type="pct"/>
            <w:vAlign w:val="center"/>
          </w:tcPr>
          <w:p w14:paraId="624B75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蒸汽灭菌指示胶带</w:t>
            </w:r>
          </w:p>
        </w:tc>
        <w:tc>
          <w:tcPr>
            <w:tcW w:w="458" w:type="pct"/>
            <w:vAlign w:val="center"/>
          </w:tcPr>
          <w:p w14:paraId="27C3CC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19mm*50m</w:t>
            </w:r>
          </w:p>
        </w:tc>
        <w:tc>
          <w:tcPr>
            <w:tcW w:w="458" w:type="pct"/>
            <w:vAlign w:val="center"/>
          </w:tcPr>
          <w:p w14:paraId="3C921C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4560</w:t>
            </w:r>
          </w:p>
        </w:tc>
        <w:tc>
          <w:tcPr>
            <w:tcW w:w="404" w:type="pct"/>
            <w:vAlign w:val="center"/>
          </w:tcPr>
          <w:p w14:paraId="1A292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392" w:type="pct"/>
            <w:vAlign w:val="center"/>
          </w:tcPr>
          <w:p w14:paraId="25F67C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733FA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1C011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1.产品规格： 19mm*50m。</w:t>
            </w:r>
          </w:p>
          <w:p w14:paraId="1CC30E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2.采用压敏性粘合剂，无铅和非有机溶剂配方。</w:t>
            </w:r>
          </w:p>
          <w:p w14:paraId="48AC14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3.皱纹纸背衬具有较好的伸缩性能和强的拉伸强度。</w:t>
            </w:r>
          </w:p>
          <w:p w14:paraId="1B958F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4.灭菌后不易褪色，适用于121℃-135℃压力蒸汽灭菌循环的化学监测。</w:t>
            </w:r>
          </w:p>
          <w:p w14:paraId="0348A7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5.通过颜色由黄色变为黑色，初步判断灭菌条件是否符合。</w:t>
            </w:r>
          </w:p>
        </w:tc>
      </w:tr>
      <w:tr w14:paraId="6707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569BF8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2" w:type="pct"/>
            <w:vAlign w:val="center"/>
          </w:tcPr>
          <w:p w14:paraId="7A74D4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灭菌指示标签(压力蒸汽用)</w:t>
            </w:r>
          </w:p>
          <w:p w14:paraId="424EBD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2435BC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10cm*2.5cm</w:t>
            </w:r>
          </w:p>
        </w:tc>
        <w:tc>
          <w:tcPr>
            <w:tcW w:w="458" w:type="pct"/>
            <w:vAlign w:val="center"/>
          </w:tcPr>
          <w:p w14:paraId="7C4BA6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404" w:type="pct"/>
            <w:vAlign w:val="center"/>
          </w:tcPr>
          <w:p w14:paraId="6C999B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392" w:type="pct"/>
            <w:vAlign w:val="center"/>
          </w:tcPr>
          <w:p w14:paraId="54DE4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3A84F3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343200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 产品规格：10cm*2.5cm</w:t>
            </w:r>
          </w:p>
          <w:p w14:paraId="515E3A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 采用压敏性粘合剂，无铅配方，指示油墨位置不会覆盖信息</w:t>
            </w:r>
          </w:p>
          <w:p w14:paraId="7C4569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3.灭菌后不易褪色</w:t>
            </w:r>
          </w:p>
          <w:p w14:paraId="0F1490E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4.通过颜色变色，初步判断灭菌条件是否符合，通过颜色由米黄变为黑褐色，初步判断灭菌条件是否符合，色条在标签的顶部</w:t>
            </w:r>
          </w:p>
          <w:p w14:paraId="6ED8E7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5.适用于121℃-135℃压力蒸汽灭菌循环的化学监测</w:t>
            </w:r>
          </w:p>
          <w:p w14:paraId="0BFC416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6、可书写，记录器械的名称，操作者，有效期等。</w:t>
            </w:r>
          </w:p>
        </w:tc>
      </w:tr>
      <w:tr w14:paraId="5D9C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1F1961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2" w:type="pct"/>
            <w:vAlign w:val="center"/>
          </w:tcPr>
          <w:p w14:paraId="46ADE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灭菌书写指示胶带（压力蒸汽用）</w:t>
            </w:r>
          </w:p>
        </w:tc>
        <w:tc>
          <w:tcPr>
            <w:tcW w:w="458" w:type="pct"/>
            <w:vAlign w:val="center"/>
          </w:tcPr>
          <w:p w14:paraId="38BE1C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10cm*2cm</w:t>
            </w:r>
          </w:p>
        </w:tc>
        <w:tc>
          <w:tcPr>
            <w:tcW w:w="458" w:type="pct"/>
            <w:vAlign w:val="center"/>
          </w:tcPr>
          <w:p w14:paraId="543C33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404" w:type="pct"/>
            <w:vAlign w:val="center"/>
          </w:tcPr>
          <w:p w14:paraId="27B485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392" w:type="pct"/>
            <w:vAlign w:val="center"/>
          </w:tcPr>
          <w:p w14:paraId="4B21F5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7ECCD7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196327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 产品规格：10cm*2cm</w:t>
            </w:r>
          </w:p>
          <w:p w14:paraId="1EC42F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 采用压敏性粘合剂，无铅和非有机溶剂配方</w:t>
            </w:r>
          </w:p>
          <w:p w14:paraId="456B3A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3.皱纹纸背衬具有较好的伸缩性能和强的拉伸强度</w:t>
            </w:r>
          </w:p>
          <w:p w14:paraId="3B7EF5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4.灭菌后不易褪色</w:t>
            </w:r>
          </w:p>
          <w:p w14:paraId="3BE94D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5.通过颜色变色，颜色由米白色变成黑色，初步判断灭菌条件是否符合.</w:t>
            </w:r>
          </w:p>
          <w:p w14:paraId="6433D0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6.适用于121℃-135℃压力蒸汽灭菌循环的包外监测。</w:t>
            </w:r>
          </w:p>
        </w:tc>
      </w:tr>
      <w:tr w14:paraId="6253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715927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2" w:type="pct"/>
            <w:vAlign w:val="center"/>
          </w:tcPr>
          <w:p w14:paraId="54D26B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一次性包装材料专用灭菌指示胶带(压力蒸汽)</w:t>
            </w:r>
          </w:p>
        </w:tc>
        <w:tc>
          <w:tcPr>
            <w:tcW w:w="458" w:type="pct"/>
            <w:vAlign w:val="center"/>
          </w:tcPr>
          <w:p w14:paraId="0CE637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24mm*55m</w:t>
            </w:r>
          </w:p>
        </w:tc>
        <w:tc>
          <w:tcPr>
            <w:tcW w:w="458" w:type="pct"/>
            <w:vAlign w:val="center"/>
          </w:tcPr>
          <w:p w14:paraId="78024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404" w:type="pct"/>
            <w:vAlign w:val="center"/>
          </w:tcPr>
          <w:p w14:paraId="21D6AA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392" w:type="pct"/>
            <w:vAlign w:val="center"/>
          </w:tcPr>
          <w:p w14:paraId="6D5D37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2C01C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5D53F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1.产品规格：24mm*55m</w:t>
            </w:r>
          </w:p>
          <w:p w14:paraId="64A20C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2符合第一类化学指示物的性能要求；符合消毒技术规范对于指示胶带的标准要求。</w:t>
            </w:r>
          </w:p>
          <w:p w14:paraId="11B21A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3.适用于121℃-135℃压力蒸汽灭菌循环的化学监测。</w:t>
            </w:r>
          </w:p>
          <w:p w14:paraId="01807F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4.高克重纸张，更适用于无纺布包装使用。</w:t>
            </w:r>
          </w:p>
          <w:p w14:paraId="61C79E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5.指示油墨采用无铅水溶性配方，不含有机溶剂。</w:t>
            </w:r>
          </w:p>
          <w:p w14:paraId="7108E2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6.采用压力敏感性粘胶。</w:t>
            </w:r>
          </w:p>
          <w:p w14:paraId="2B3984F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7.化学指示染料由米白色变成黑色。</w:t>
            </w:r>
          </w:p>
        </w:tc>
      </w:tr>
      <w:tr w14:paraId="10E5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6564BB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2" w:type="pct"/>
            <w:vAlign w:val="center"/>
          </w:tcPr>
          <w:p w14:paraId="5C107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压力蒸汽灭菌包内化学指示卡</w:t>
            </w:r>
          </w:p>
        </w:tc>
        <w:tc>
          <w:tcPr>
            <w:tcW w:w="458" w:type="pct"/>
            <w:vAlign w:val="center"/>
          </w:tcPr>
          <w:p w14:paraId="7BB51B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1.5*20cm</w:t>
            </w:r>
          </w:p>
        </w:tc>
        <w:tc>
          <w:tcPr>
            <w:tcW w:w="458" w:type="pct"/>
            <w:vAlign w:val="center"/>
          </w:tcPr>
          <w:p w14:paraId="56BC2E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2000000</w:t>
            </w:r>
          </w:p>
        </w:tc>
        <w:tc>
          <w:tcPr>
            <w:tcW w:w="404" w:type="pct"/>
            <w:vAlign w:val="center"/>
          </w:tcPr>
          <w:p w14:paraId="3ABF85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392" w:type="pct"/>
            <w:vAlign w:val="center"/>
          </w:tcPr>
          <w:p w14:paraId="1A0192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6EDF1E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9E78C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 产品规格：1.5*20cm  250片/盒</w:t>
            </w:r>
          </w:p>
          <w:p w14:paraId="262B77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2.适用于121℃-135℃压力蒸汽灭菌循环的包内化学监测</w:t>
            </w:r>
          </w:p>
          <w:p w14:paraId="29D0C8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3.监测多个灭菌关键参数</w:t>
            </w:r>
          </w:p>
          <w:p w14:paraId="1311BDE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4.长条设计</w:t>
            </w:r>
          </w:p>
          <w:p w14:paraId="3087DC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5.20±3厘米变色区域</w:t>
            </w:r>
          </w:p>
          <w:p w14:paraId="558C2E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6.化学指示染料由米白色变成黑色</w:t>
            </w:r>
          </w:p>
        </w:tc>
      </w:tr>
      <w:tr w14:paraId="0140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4CECB1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2" w:type="pct"/>
            <w:vAlign w:val="center"/>
          </w:tcPr>
          <w:p w14:paraId="06F79D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环氧乙烷灭菌包内化学指示卡</w:t>
            </w:r>
          </w:p>
          <w:p w14:paraId="4A4D4A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71D8F3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1.5*20cm</w:t>
            </w:r>
          </w:p>
        </w:tc>
        <w:tc>
          <w:tcPr>
            <w:tcW w:w="458" w:type="pct"/>
            <w:vAlign w:val="center"/>
          </w:tcPr>
          <w:p w14:paraId="2B4960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404" w:type="pct"/>
            <w:vAlign w:val="center"/>
          </w:tcPr>
          <w:p w14:paraId="406CC6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392" w:type="pct"/>
            <w:vAlign w:val="center"/>
          </w:tcPr>
          <w:p w14:paraId="2D9671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60D961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13174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 产品规格：1.5*20cm  240片/盒</w:t>
            </w:r>
          </w:p>
          <w:p w14:paraId="73A56B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 监测多个灭菌关键参数：温度、时间、湿度、浓度</w:t>
            </w:r>
          </w:p>
          <w:p w14:paraId="759C3F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 长条设计，20±3厘米变色区域</w:t>
            </w:r>
          </w:p>
          <w:p w14:paraId="6D22D2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4.工作条件:环氧乙烷浓度为600mg/L±30 mg/L,温度，54℃±1℃和相对湿度湿度60%±10%条件下运行</w:t>
            </w:r>
          </w:p>
          <w:p w14:paraId="0F97CF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5.化学指示染料由红褐色变成绿色</w:t>
            </w:r>
          </w:p>
        </w:tc>
      </w:tr>
      <w:tr w14:paraId="0720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30" w:type="pct"/>
            <w:gridSpan w:val="5"/>
            <w:vAlign w:val="center"/>
          </w:tcPr>
          <w:p w14:paraId="6B4F05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392" w:type="pct"/>
            <w:vAlign w:val="center"/>
          </w:tcPr>
          <w:p w14:paraId="5CBE36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3A5C4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46BC801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bookmarkEnd w:id="0"/>
    </w:tbl>
    <w:p w14:paraId="733D402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xZTY2MTNjODI2OTRkNzgwZmYxMmE1OWE0MGRlNzAifQ=="/>
  </w:docVars>
  <w:rsids>
    <w:rsidRoot w:val="009D1175"/>
    <w:rsid w:val="00004310"/>
    <w:rsid w:val="000275A7"/>
    <w:rsid w:val="0005729A"/>
    <w:rsid w:val="00071A6C"/>
    <w:rsid w:val="000971F7"/>
    <w:rsid w:val="000A2828"/>
    <w:rsid w:val="000A6EEF"/>
    <w:rsid w:val="000C6C40"/>
    <w:rsid w:val="000D260E"/>
    <w:rsid w:val="000E0A3E"/>
    <w:rsid w:val="000F1338"/>
    <w:rsid w:val="00145699"/>
    <w:rsid w:val="001506E7"/>
    <w:rsid w:val="00160031"/>
    <w:rsid w:val="00164D56"/>
    <w:rsid w:val="00165B14"/>
    <w:rsid w:val="0016601E"/>
    <w:rsid w:val="001674A8"/>
    <w:rsid w:val="00171FFD"/>
    <w:rsid w:val="001B6849"/>
    <w:rsid w:val="001C4C64"/>
    <w:rsid w:val="001C769D"/>
    <w:rsid w:val="001D09AB"/>
    <w:rsid w:val="001D0A0D"/>
    <w:rsid w:val="001D6FD2"/>
    <w:rsid w:val="00223453"/>
    <w:rsid w:val="00236149"/>
    <w:rsid w:val="00253B22"/>
    <w:rsid w:val="00277E1F"/>
    <w:rsid w:val="00283C3D"/>
    <w:rsid w:val="002852A2"/>
    <w:rsid w:val="002D07A8"/>
    <w:rsid w:val="002D6028"/>
    <w:rsid w:val="002F6DA6"/>
    <w:rsid w:val="00306292"/>
    <w:rsid w:val="003143EC"/>
    <w:rsid w:val="00343ABC"/>
    <w:rsid w:val="00357DE5"/>
    <w:rsid w:val="00362A37"/>
    <w:rsid w:val="0036446F"/>
    <w:rsid w:val="00391302"/>
    <w:rsid w:val="003A2D84"/>
    <w:rsid w:val="003D5B1C"/>
    <w:rsid w:val="003E59C3"/>
    <w:rsid w:val="003E6A58"/>
    <w:rsid w:val="004047AC"/>
    <w:rsid w:val="00412DBF"/>
    <w:rsid w:val="00427B77"/>
    <w:rsid w:val="00442E77"/>
    <w:rsid w:val="00442FC9"/>
    <w:rsid w:val="00446F74"/>
    <w:rsid w:val="00473AA4"/>
    <w:rsid w:val="0047632E"/>
    <w:rsid w:val="00494A3E"/>
    <w:rsid w:val="004B0E8A"/>
    <w:rsid w:val="004B1BF4"/>
    <w:rsid w:val="004C439D"/>
    <w:rsid w:val="004C589E"/>
    <w:rsid w:val="004D430F"/>
    <w:rsid w:val="00501A7C"/>
    <w:rsid w:val="00511616"/>
    <w:rsid w:val="00515D04"/>
    <w:rsid w:val="00531765"/>
    <w:rsid w:val="00535D21"/>
    <w:rsid w:val="00537F41"/>
    <w:rsid w:val="00556E5F"/>
    <w:rsid w:val="00601C58"/>
    <w:rsid w:val="00606CBE"/>
    <w:rsid w:val="006074F0"/>
    <w:rsid w:val="00644C05"/>
    <w:rsid w:val="00664ABF"/>
    <w:rsid w:val="00674C87"/>
    <w:rsid w:val="006A4FB3"/>
    <w:rsid w:val="006B5050"/>
    <w:rsid w:val="006E39C8"/>
    <w:rsid w:val="006F1E8F"/>
    <w:rsid w:val="00702F7D"/>
    <w:rsid w:val="007072F1"/>
    <w:rsid w:val="0071644D"/>
    <w:rsid w:val="00723DD0"/>
    <w:rsid w:val="007404B4"/>
    <w:rsid w:val="00742BBC"/>
    <w:rsid w:val="00760DB9"/>
    <w:rsid w:val="007906C3"/>
    <w:rsid w:val="0079668D"/>
    <w:rsid w:val="007A2390"/>
    <w:rsid w:val="007B2134"/>
    <w:rsid w:val="007D2310"/>
    <w:rsid w:val="007D41AC"/>
    <w:rsid w:val="007D4C98"/>
    <w:rsid w:val="007F0836"/>
    <w:rsid w:val="00813298"/>
    <w:rsid w:val="00820C78"/>
    <w:rsid w:val="00826494"/>
    <w:rsid w:val="00850CEE"/>
    <w:rsid w:val="00855D69"/>
    <w:rsid w:val="008677CF"/>
    <w:rsid w:val="0087515B"/>
    <w:rsid w:val="00882618"/>
    <w:rsid w:val="00920777"/>
    <w:rsid w:val="00984296"/>
    <w:rsid w:val="009919BA"/>
    <w:rsid w:val="009B2C8D"/>
    <w:rsid w:val="009B5258"/>
    <w:rsid w:val="009B6B70"/>
    <w:rsid w:val="009C53E4"/>
    <w:rsid w:val="009D1175"/>
    <w:rsid w:val="009F775E"/>
    <w:rsid w:val="00A05BCB"/>
    <w:rsid w:val="00A44CA0"/>
    <w:rsid w:val="00A52F81"/>
    <w:rsid w:val="00A54582"/>
    <w:rsid w:val="00AD304A"/>
    <w:rsid w:val="00AE2893"/>
    <w:rsid w:val="00AF682D"/>
    <w:rsid w:val="00B00B11"/>
    <w:rsid w:val="00B036DF"/>
    <w:rsid w:val="00B050C0"/>
    <w:rsid w:val="00B063CB"/>
    <w:rsid w:val="00B14D2E"/>
    <w:rsid w:val="00B272ED"/>
    <w:rsid w:val="00B567D3"/>
    <w:rsid w:val="00B74D1E"/>
    <w:rsid w:val="00B91BF6"/>
    <w:rsid w:val="00BB7A24"/>
    <w:rsid w:val="00BF2FC6"/>
    <w:rsid w:val="00C21112"/>
    <w:rsid w:val="00C5658D"/>
    <w:rsid w:val="00C56764"/>
    <w:rsid w:val="00C57591"/>
    <w:rsid w:val="00C70063"/>
    <w:rsid w:val="00CA1C91"/>
    <w:rsid w:val="00CA3717"/>
    <w:rsid w:val="00CC6AEE"/>
    <w:rsid w:val="00CE0E89"/>
    <w:rsid w:val="00CF0717"/>
    <w:rsid w:val="00D121CA"/>
    <w:rsid w:val="00D1338B"/>
    <w:rsid w:val="00D2127E"/>
    <w:rsid w:val="00D27750"/>
    <w:rsid w:val="00D40DA3"/>
    <w:rsid w:val="00D51FF4"/>
    <w:rsid w:val="00D64230"/>
    <w:rsid w:val="00D64A26"/>
    <w:rsid w:val="00D82C1E"/>
    <w:rsid w:val="00D948F1"/>
    <w:rsid w:val="00D95E98"/>
    <w:rsid w:val="00DA6195"/>
    <w:rsid w:val="00DB7AAE"/>
    <w:rsid w:val="00DD71B7"/>
    <w:rsid w:val="00DE69B1"/>
    <w:rsid w:val="00DE7192"/>
    <w:rsid w:val="00E33B90"/>
    <w:rsid w:val="00E616FD"/>
    <w:rsid w:val="00E624C6"/>
    <w:rsid w:val="00E748B1"/>
    <w:rsid w:val="00E81403"/>
    <w:rsid w:val="00EA4C14"/>
    <w:rsid w:val="00EB289D"/>
    <w:rsid w:val="00ED1268"/>
    <w:rsid w:val="00EF3576"/>
    <w:rsid w:val="00EF3CE9"/>
    <w:rsid w:val="00F13852"/>
    <w:rsid w:val="00F13DBF"/>
    <w:rsid w:val="00F25733"/>
    <w:rsid w:val="00F509BC"/>
    <w:rsid w:val="00F5487B"/>
    <w:rsid w:val="00F703F4"/>
    <w:rsid w:val="00F72E79"/>
    <w:rsid w:val="00FA2B85"/>
    <w:rsid w:val="00FA6FF5"/>
    <w:rsid w:val="00FB40DB"/>
    <w:rsid w:val="00FC463A"/>
    <w:rsid w:val="00FC4D13"/>
    <w:rsid w:val="00FD2637"/>
    <w:rsid w:val="00FD7226"/>
    <w:rsid w:val="00FD7442"/>
    <w:rsid w:val="00FF3B0C"/>
    <w:rsid w:val="389C6559"/>
    <w:rsid w:val="56692A3D"/>
    <w:rsid w:val="61071DD2"/>
    <w:rsid w:val="7579475A"/>
    <w:rsid w:val="7BD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link w:val="14"/>
    <w:autoRedefine/>
    <w:qFormat/>
    <w:uiPriority w:val="0"/>
    <w:pPr>
      <w:tabs>
        <w:tab w:val="left" w:pos="562"/>
        <w:tab w:val="left" w:pos="3372"/>
        <w:tab w:val="left" w:pos="3653"/>
      </w:tabs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1 Char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character" w:customStyle="1" w:styleId="14">
    <w:name w:val="正文文本 字符"/>
    <w:basedOn w:val="10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1759</Words>
  <Characters>2118</Characters>
  <Lines>16</Lines>
  <Paragraphs>4</Paragraphs>
  <TotalTime>97</TotalTime>
  <ScaleCrop>false</ScaleCrop>
  <LinksUpToDate>false</LinksUpToDate>
  <CharactersWithSpaces>2177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2024-07-24T09:49:00Z</dcterms:created>
  <dc:creator>微软用户</dc:creator>
  <cp:lastModifiedBy>- 喂啊微</cp:lastModifiedBy>
  <dcterms:modified xsi:type="dcterms:W3CDTF">2024-08-05T02:19:58Z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100E618A63324C46B045ECD8D0D7A3F2_12</vt:lpwstr>
  </property>
</Properties>
</file>